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1B" w:rsidRPr="005F5B1B" w:rsidRDefault="00572C79" w:rsidP="005F5B1B">
      <w:pPr>
        <w:pStyle w:val="Ttulo1"/>
        <w:shd w:val="clear" w:color="auto" w:fill="FFFFFF"/>
        <w:spacing w:before="0" w:beforeAutospacing="0" w:after="0" w:afterAutospacing="0" w:line="360" w:lineRule="auto"/>
        <w:jc w:val="center"/>
        <w:rPr>
          <w:b w:val="0"/>
          <w:sz w:val="32"/>
          <w:szCs w:val="32"/>
        </w:rPr>
      </w:pPr>
      <w:r w:rsidRPr="005F5B1B">
        <w:rPr>
          <w:b w:val="0"/>
          <w:sz w:val="32"/>
          <w:szCs w:val="32"/>
        </w:rPr>
        <w:t>Gabinete do Vereador</w:t>
      </w:r>
    </w:p>
    <w:p w:rsidR="00572C79" w:rsidRPr="005F5B1B" w:rsidRDefault="00572C79" w:rsidP="005F5B1B">
      <w:pPr>
        <w:pStyle w:val="Ttulo1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5F5B1B">
        <w:rPr>
          <w:sz w:val="32"/>
          <w:szCs w:val="32"/>
        </w:rPr>
        <w:t>Israel de Oliveira Santos</w:t>
      </w:r>
    </w:p>
    <w:p w:rsidR="005F5B1B" w:rsidRPr="005F5B1B" w:rsidRDefault="005F5B1B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72C79" w:rsidRPr="005F5B1B" w:rsidRDefault="00572C7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5F5B1B">
        <w:rPr>
          <w:rFonts w:ascii="Arial" w:hAnsi="Arial" w:cs="Arial"/>
          <w:b w:val="0"/>
          <w:sz w:val="22"/>
          <w:szCs w:val="22"/>
        </w:rPr>
        <w:t xml:space="preserve">Emenda </w:t>
      </w:r>
      <w:proofErr w:type="gramStart"/>
      <w:r w:rsidR="00530709">
        <w:rPr>
          <w:rFonts w:ascii="Arial" w:hAnsi="Arial" w:cs="Arial"/>
          <w:b w:val="0"/>
          <w:sz w:val="22"/>
          <w:szCs w:val="22"/>
        </w:rPr>
        <w:t>n.º</w:t>
      </w:r>
      <w:proofErr w:type="gramEnd"/>
      <w:r w:rsidR="00530709">
        <w:rPr>
          <w:rFonts w:ascii="Arial" w:hAnsi="Arial" w:cs="Arial"/>
          <w:b w:val="0"/>
          <w:sz w:val="22"/>
          <w:szCs w:val="22"/>
        </w:rPr>
        <w:t xml:space="preserve"> 15/2021 – Aditiva/M</w:t>
      </w:r>
      <w:r w:rsidR="005F5B1B" w:rsidRPr="005F5B1B">
        <w:rPr>
          <w:rFonts w:ascii="Arial" w:hAnsi="Arial" w:cs="Arial"/>
          <w:b w:val="0"/>
          <w:sz w:val="22"/>
          <w:szCs w:val="22"/>
        </w:rPr>
        <w:t>odificativa ao Projeto de L</w:t>
      </w:r>
      <w:r w:rsidRPr="005F5B1B">
        <w:rPr>
          <w:rFonts w:ascii="Arial" w:hAnsi="Arial" w:cs="Arial"/>
          <w:b w:val="0"/>
          <w:sz w:val="22"/>
          <w:szCs w:val="22"/>
        </w:rPr>
        <w:t xml:space="preserve">ei </w:t>
      </w:r>
      <w:r w:rsidR="005F5B1B" w:rsidRPr="005F5B1B">
        <w:rPr>
          <w:rFonts w:ascii="Arial" w:hAnsi="Arial" w:cs="Arial"/>
          <w:b w:val="0"/>
          <w:sz w:val="22"/>
          <w:szCs w:val="22"/>
        </w:rPr>
        <w:t xml:space="preserve">do legislativo n.º </w:t>
      </w:r>
      <w:r w:rsidR="00530709">
        <w:rPr>
          <w:rFonts w:ascii="Arial" w:hAnsi="Arial" w:cs="Arial"/>
          <w:b w:val="0"/>
          <w:sz w:val="22"/>
          <w:szCs w:val="22"/>
        </w:rPr>
        <w:t>22</w:t>
      </w:r>
      <w:r w:rsidRPr="005F5B1B">
        <w:rPr>
          <w:rFonts w:ascii="Arial" w:hAnsi="Arial" w:cs="Arial"/>
          <w:b w:val="0"/>
          <w:sz w:val="22"/>
          <w:szCs w:val="22"/>
        </w:rPr>
        <w:t>/2021</w:t>
      </w:r>
    </w:p>
    <w:p w:rsidR="00572C79" w:rsidRPr="005F5B1B" w:rsidRDefault="00572C7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72C79" w:rsidRPr="005F5B1B" w:rsidRDefault="00572C7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95676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 Súmula do Projeto de Lei do Legislativo </w:t>
      </w:r>
      <w:proofErr w:type="gramStart"/>
      <w:r>
        <w:rPr>
          <w:rFonts w:ascii="Arial" w:hAnsi="Arial" w:cs="Arial"/>
          <w:b w:val="0"/>
          <w:sz w:val="22"/>
          <w:szCs w:val="22"/>
        </w:rPr>
        <w:t>n.º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22/2021 passará a vigorar com a seguinte redação:</w:t>
      </w:r>
    </w:p>
    <w:p w:rsidR="00530709" w:rsidRPr="00530709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30709">
        <w:rPr>
          <w:rFonts w:ascii="Arial" w:hAnsi="Arial" w:cs="Arial"/>
          <w:sz w:val="22"/>
          <w:szCs w:val="22"/>
        </w:rPr>
        <w:t xml:space="preserve">“Súmula: Altera a Lei </w:t>
      </w:r>
      <w:proofErr w:type="gramStart"/>
      <w:r w:rsidRPr="00530709">
        <w:rPr>
          <w:rFonts w:ascii="Arial" w:hAnsi="Arial" w:cs="Arial"/>
          <w:sz w:val="22"/>
          <w:szCs w:val="22"/>
        </w:rPr>
        <w:t>n.º</w:t>
      </w:r>
      <w:proofErr w:type="gramEnd"/>
      <w:r w:rsidRPr="00530709">
        <w:rPr>
          <w:rFonts w:ascii="Arial" w:hAnsi="Arial" w:cs="Arial"/>
          <w:sz w:val="22"/>
          <w:szCs w:val="22"/>
        </w:rPr>
        <w:t xml:space="preserve"> 1.054/2002, que declarou de Utilidade Pública a Associação Comunitária do Bairro </w:t>
      </w:r>
      <w:proofErr w:type="spellStart"/>
      <w:r w:rsidRPr="00530709">
        <w:rPr>
          <w:rFonts w:ascii="Arial" w:hAnsi="Arial" w:cs="Arial"/>
          <w:sz w:val="22"/>
          <w:szCs w:val="22"/>
        </w:rPr>
        <w:t>Lindouro</w:t>
      </w:r>
      <w:proofErr w:type="spellEnd"/>
      <w:r w:rsidRPr="00530709">
        <w:rPr>
          <w:rFonts w:ascii="Arial" w:hAnsi="Arial" w:cs="Arial"/>
          <w:sz w:val="22"/>
          <w:szCs w:val="22"/>
        </w:rPr>
        <w:t>, que foi incorporada pela Associação Comunitária dos Moradores de Pinhão - ACOMUP.”</w:t>
      </w:r>
    </w:p>
    <w:p w:rsidR="00530709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30709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 art.  1.º </w:t>
      </w:r>
      <w:r w:rsidRPr="00530709">
        <w:rPr>
          <w:rFonts w:ascii="Arial" w:hAnsi="Arial" w:cs="Arial"/>
          <w:b w:val="0"/>
          <w:sz w:val="22"/>
          <w:szCs w:val="22"/>
        </w:rPr>
        <w:t>do Projeto de</w:t>
      </w:r>
      <w:r>
        <w:rPr>
          <w:rFonts w:ascii="Arial" w:hAnsi="Arial" w:cs="Arial"/>
          <w:b w:val="0"/>
          <w:sz w:val="22"/>
          <w:szCs w:val="22"/>
        </w:rPr>
        <w:t xml:space="preserve"> Lei do Legislativo </w:t>
      </w:r>
      <w:proofErr w:type="gramStart"/>
      <w:r>
        <w:rPr>
          <w:rFonts w:ascii="Arial" w:hAnsi="Arial" w:cs="Arial"/>
          <w:b w:val="0"/>
          <w:sz w:val="22"/>
          <w:szCs w:val="22"/>
        </w:rPr>
        <w:t>n.º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22/2021</w:t>
      </w:r>
      <w:r w:rsidRPr="00530709">
        <w:rPr>
          <w:rFonts w:ascii="Arial" w:hAnsi="Arial" w:cs="Arial"/>
          <w:b w:val="0"/>
          <w:sz w:val="22"/>
          <w:szCs w:val="22"/>
        </w:rPr>
        <w:t xml:space="preserve"> passará a</w:t>
      </w:r>
      <w:r>
        <w:rPr>
          <w:rFonts w:ascii="Arial" w:hAnsi="Arial" w:cs="Arial"/>
          <w:b w:val="0"/>
          <w:sz w:val="22"/>
          <w:szCs w:val="22"/>
        </w:rPr>
        <w:t xml:space="preserve"> vigorar com a seguinte redação:</w:t>
      </w:r>
    </w:p>
    <w:p w:rsidR="00530709" w:rsidRPr="00530709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30709">
        <w:rPr>
          <w:rFonts w:ascii="Arial" w:hAnsi="Arial" w:cs="Arial"/>
          <w:sz w:val="22"/>
          <w:szCs w:val="22"/>
        </w:rPr>
        <w:t xml:space="preserve">“Art. </w:t>
      </w:r>
      <w:proofErr w:type="gramStart"/>
      <w:r w:rsidRPr="00530709">
        <w:rPr>
          <w:rFonts w:ascii="Arial" w:hAnsi="Arial" w:cs="Arial"/>
          <w:sz w:val="22"/>
          <w:szCs w:val="22"/>
        </w:rPr>
        <w:t>1.º  Fica</w:t>
      </w:r>
      <w:proofErr w:type="gramEnd"/>
      <w:r w:rsidRPr="005307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ratificada a Declaração</w:t>
      </w:r>
      <w:r w:rsidRPr="00530709">
        <w:rPr>
          <w:rFonts w:ascii="Arial" w:hAnsi="Arial" w:cs="Arial"/>
          <w:sz w:val="22"/>
          <w:szCs w:val="22"/>
        </w:rPr>
        <w:t xml:space="preserve"> de Utilidade Pública Municipal </w:t>
      </w:r>
      <w:r>
        <w:rPr>
          <w:rFonts w:ascii="Arial" w:hAnsi="Arial" w:cs="Arial"/>
          <w:sz w:val="22"/>
          <w:szCs w:val="22"/>
        </w:rPr>
        <w:t xml:space="preserve">de que trata a Lei n.º 1.054/2002,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30709">
        <w:rPr>
          <w:rFonts w:ascii="Arial" w:hAnsi="Arial" w:cs="Arial"/>
          <w:sz w:val="22"/>
          <w:szCs w:val="22"/>
        </w:rPr>
        <w:t>Associação Comu</w:t>
      </w:r>
      <w:r>
        <w:rPr>
          <w:rFonts w:ascii="Arial" w:hAnsi="Arial" w:cs="Arial"/>
          <w:sz w:val="22"/>
          <w:szCs w:val="22"/>
        </w:rPr>
        <w:t>nitária dos Moradores de Pinhão - ACOMUP</w:t>
      </w:r>
      <w:r w:rsidRPr="00530709">
        <w:rPr>
          <w:rFonts w:ascii="Arial" w:hAnsi="Arial" w:cs="Arial"/>
          <w:sz w:val="22"/>
          <w:szCs w:val="22"/>
        </w:rPr>
        <w:t xml:space="preserve">, fundada em 10 de fevereiro de 1998, inscrita no CNPJ n.º 02.495.401/0001-95, com sede administrativa na Rua Antônio </w:t>
      </w:r>
      <w:proofErr w:type="spellStart"/>
      <w:r w:rsidRPr="00530709">
        <w:rPr>
          <w:rFonts w:ascii="Arial" w:hAnsi="Arial" w:cs="Arial"/>
          <w:sz w:val="22"/>
          <w:szCs w:val="22"/>
        </w:rPr>
        <w:t>Tussoline</w:t>
      </w:r>
      <w:proofErr w:type="spellEnd"/>
      <w:r w:rsidRPr="00530709">
        <w:rPr>
          <w:rFonts w:ascii="Arial" w:hAnsi="Arial" w:cs="Arial"/>
          <w:sz w:val="22"/>
          <w:szCs w:val="22"/>
        </w:rPr>
        <w:t xml:space="preserve">, s/n.º, Bairro </w:t>
      </w:r>
      <w:proofErr w:type="spellStart"/>
      <w:r w:rsidRPr="00530709">
        <w:rPr>
          <w:rFonts w:ascii="Arial" w:hAnsi="Arial" w:cs="Arial"/>
          <w:sz w:val="22"/>
          <w:szCs w:val="22"/>
        </w:rPr>
        <w:t>Lindouro</w:t>
      </w:r>
      <w:proofErr w:type="spellEnd"/>
      <w:r w:rsidRPr="00530709">
        <w:rPr>
          <w:rFonts w:ascii="Arial" w:hAnsi="Arial" w:cs="Arial"/>
          <w:sz w:val="22"/>
          <w:szCs w:val="22"/>
        </w:rPr>
        <w:t>, Município de Pinhão, Estado do Paraná.”</w:t>
      </w:r>
    </w:p>
    <w:p w:rsidR="00530709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30709" w:rsidRPr="005F5B1B" w:rsidRDefault="00530709" w:rsidP="005F5B1B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5F5B1B" w:rsidRPr="005F5B1B" w:rsidRDefault="005F5B1B" w:rsidP="005F5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F5B1B" w:rsidRPr="005F5B1B" w:rsidRDefault="005F5B1B" w:rsidP="005F5B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72C79" w:rsidRDefault="005F5B1B" w:rsidP="005307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B1B">
        <w:rPr>
          <w:rFonts w:ascii="Arial" w:hAnsi="Arial" w:cs="Arial"/>
          <w:b/>
          <w:sz w:val="24"/>
          <w:szCs w:val="24"/>
        </w:rPr>
        <w:t xml:space="preserve">JUSTIFICATIVA: </w:t>
      </w:r>
      <w:r w:rsidR="000E2A0B" w:rsidRPr="00530709">
        <w:rPr>
          <w:rFonts w:ascii="Arial" w:hAnsi="Arial" w:cs="Arial"/>
          <w:sz w:val="24"/>
          <w:szCs w:val="24"/>
        </w:rPr>
        <w:t xml:space="preserve">As alterações </w:t>
      </w:r>
      <w:r w:rsidR="00530709" w:rsidRPr="00530709">
        <w:rPr>
          <w:rFonts w:ascii="Arial" w:hAnsi="Arial" w:cs="Arial"/>
          <w:sz w:val="24"/>
          <w:szCs w:val="24"/>
        </w:rPr>
        <w:t>são sugestões constantes do parecer jurídico, as quais julgamos pertinente e</w:t>
      </w:r>
      <w:r w:rsidR="00530709">
        <w:rPr>
          <w:rFonts w:ascii="Arial" w:hAnsi="Arial" w:cs="Arial"/>
          <w:sz w:val="24"/>
          <w:szCs w:val="24"/>
        </w:rPr>
        <w:t xml:space="preserve"> que</w:t>
      </w:r>
      <w:r w:rsidR="00530709" w:rsidRPr="00530709">
        <w:rPr>
          <w:rFonts w:ascii="Arial" w:hAnsi="Arial" w:cs="Arial"/>
          <w:sz w:val="24"/>
          <w:szCs w:val="24"/>
        </w:rPr>
        <w:t xml:space="preserve"> tornará a futura Lei mais clara e objetiva.</w:t>
      </w:r>
    </w:p>
    <w:p w:rsidR="005F5B1B" w:rsidRDefault="005F5B1B" w:rsidP="005F5B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5B1B" w:rsidRDefault="005F5B1B" w:rsidP="005F5B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5B1B" w:rsidRDefault="005F5B1B" w:rsidP="005F5B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5B1B" w:rsidRPr="005F5B1B" w:rsidRDefault="005F5B1B" w:rsidP="005F5B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Israel de Oliveira Santos</w:t>
      </w:r>
    </w:p>
    <w:p w:rsidR="00572C79" w:rsidRDefault="00572C79" w:rsidP="001B1CBC">
      <w:pPr>
        <w:spacing w:line="360" w:lineRule="auto"/>
        <w:jc w:val="both"/>
        <w:rPr>
          <w:rFonts w:ascii="Arial" w:hAnsi="Arial" w:cs="Arial"/>
          <w:b/>
          <w:color w:val="212529"/>
          <w:sz w:val="24"/>
          <w:szCs w:val="24"/>
        </w:rPr>
      </w:pPr>
    </w:p>
    <w:p w:rsidR="00572C79" w:rsidRPr="001B1CBC" w:rsidRDefault="00572C79" w:rsidP="001B1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72C79" w:rsidRPr="001B1CBC" w:rsidSect="005F5B1B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8F"/>
    <w:rsid w:val="000E2A0B"/>
    <w:rsid w:val="001B1CBC"/>
    <w:rsid w:val="00352021"/>
    <w:rsid w:val="00424A14"/>
    <w:rsid w:val="00440376"/>
    <w:rsid w:val="004E5C8F"/>
    <w:rsid w:val="00530709"/>
    <w:rsid w:val="00572C79"/>
    <w:rsid w:val="005F5B1B"/>
    <w:rsid w:val="00695676"/>
    <w:rsid w:val="00831CB9"/>
    <w:rsid w:val="00BB484C"/>
    <w:rsid w:val="00CF38E1"/>
    <w:rsid w:val="00D77BE3"/>
    <w:rsid w:val="00E13544"/>
    <w:rsid w:val="00E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14BC"/>
  <w15:chartTrackingRefBased/>
  <w15:docId w15:val="{FD7A4603-1C92-46D5-8157-E6AAEA3B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9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67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CGT Eletrosul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Oliveira Santos</dc:creator>
  <cp:keywords/>
  <dc:description/>
  <cp:lastModifiedBy>oem</cp:lastModifiedBy>
  <cp:revision>4</cp:revision>
  <cp:lastPrinted>2021-07-26T22:13:00Z</cp:lastPrinted>
  <dcterms:created xsi:type="dcterms:W3CDTF">2021-07-22T15:04:00Z</dcterms:created>
  <dcterms:modified xsi:type="dcterms:W3CDTF">2021-10-22T17:44:00Z</dcterms:modified>
</cp:coreProperties>
</file>